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lineRule="atLeast" w:line="240"/>
        <w:jc w:val="center"/>
        <w:rPr>
          <w:rFonts w:cs="Times New Roman"/>
          <w:b/>
          <w:b/>
          <w:bCs/>
          <w:color w:val="4472C4" w:themeColor="accent1"/>
          <w:sz w:val="22"/>
          <w:szCs w:val="22"/>
        </w:rPr>
      </w:pPr>
      <w:r>
        <w:rPr>
          <w:rFonts w:cs="Times New Roman"/>
          <w:b/>
          <w:bCs/>
          <w:color w:val="4472C4" w:themeColor="accent1"/>
          <w:sz w:val="22"/>
          <w:szCs w:val="22"/>
        </w:rPr>
        <w:t>Изначально Вышестоящий Дом Изначально Вышестоящего Отца</w:t>
      </w:r>
    </w:p>
    <w:p>
      <w:pPr>
        <w:pStyle w:val="TextBody"/>
        <w:spacing w:lineRule="atLeast" w:line="240"/>
        <w:jc w:val="center"/>
        <w:rPr>
          <w:rFonts w:cs="Times New Roman"/>
          <w:b/>
          <w:b/>
          <w:bCs/>
          <w:sz w:val="22"/>
          <w:szCs w:val="22"/>
        </w:rPr>
      </w:pPr>
      <w:r>
        <w:rPr>
          <w:rFonts w:cs="Times New Roman"/>
          <w:b/>
          <w:bCs/>
          <w:sz w:val="22"/>
          <w:szCs w:val="22"/>
        </w:rPr>
      </w:r>
    </w:p>
    <w:p>
      <w:pPr>
        <w:pStyle w:val="TextBody"/>
        <w:spacing w:lineRule="atLeast" w:line="240"/>
        <w:jc w:val="center"/>
        <w:rPr>
          <w:rFonts w:cs="Times New Roman"/>
          <w:b/>
          <w:b/>
          <w:bCs/>
          <w:sz w:val="22"/>
          <w:szCs w:val="22"/>
        </w:rPr>
      </w:pPr>
      <w:r>
        <w:rPr>
          <w:rFonts w:cs="Times New Roman"/>
          <w:b/>
          <w:bCs/>
          <w:sz w:val="22"/>
          <w:szCs w:val="22"/>
          <w:lang w:val="en-US"/>
        </w:rPr>
        <w:t xml:space="preserve"> </w:t>
      </w:r>
      <w:r>
        <w:rPr>
          <w:rFonts w:cs="Times New Roman"/>
          <w:b/>
          <w:bCs/>
          <w:sz w:val="22"/>
          <w:szCs w:val="22"/>
        </w:rPr>
        <w:t>Подразделение ИВДИВО Москва, Россия</w:t>
      </w:r>
    </w:p>
    <w:p>
      <w:pPr>
        <w:pStyle w:val="TextBody"/>
        <w:spacing w:lineRule="atLeast" w:line="240"/>
        <w:jc w:val="center"/>
        <w:rPr>
          <w:rFonts w:cs="Times New Roman"/>
          <w:b/>
          <w:b/>
          <w:bCs/>
          <w:sz w:val="22"/>
          <w:szCs w:val="22"/>
        </w:rPr>
      </w:pPr>
      <w:r>
        <w:rPr>
          <w:rFonts w:cs="Times New Roman"/>
          <w:b/>
          <w:bCs/>
          <w:sz w:val="22"/>
          <w:szCs w:val="22"/>
        </w:rPr>
        <w:t>Совет Синтеза ИВО</w:t>
      </w:r>
    </w:p>
    <w:p>
      <w:pPr>
        <w:pStyle w:val="TextBody"/>
        <w:spacing w:lineRule="atLeast" w:line="240"/>
        <w:jc w:val="center"/>
        <w:rPr>
          <w:rFonts w:cs="Times New Roman"/>
          <w:b/>
          <w:b/>
          <w:bCs/>
          <w:sz w:val="22"/>
          <w:szCs w:val="22"/>
        </w:rPr>
      </w:pPr>
      <w:r>
        <w:rPr>
          <w:rFonts w:cs="Times New Roman"/>
          <w:b/>
          <w:bCs/>
          <w:sz w:val="22"/>
          <w:szCs w:val="22"/>
        </w:rPr>
      </w:r>
    </w:p>
    <w:p>
      <w:pPr>
        <w:pStyle w:val="TextBody"/>
        <w:spacing w:lineRule="atLeast" w:line="240"/>
        <w:jc w:val="center"/>
        <w:rPr>
          <w:rFonts w:cs="Times New Roman"/>
          <w:b/>
          <w:b/>
          <w:bCs/>
          <w:sz w:val="22"/>
          <w:szCs w:val="22"/>
        </w:rPr>
      </w:pPr>
      <w:r>
        <w:rPr>
          <w:rFonts w:cs="Times New Roman"/>
          <w:b/>
          <w:bCs/>
          <w:sz w:val="22"/>
          <w:szCs w:val="22"/>
        </w:rPr>
        <w:t>Протокол Совета от 15.11.23</w:t>
      </w:r>
    </w:p>
    <w:p>
      <w:pPr>
        <w:pStyle w:val="Normal"/>
        <w:jc w:val="right"/>
        <w:rPr>
          <w:rFonts w:cs="Times New Roman"/>
          <w:i/>
          <w:i/>
          <w:iCs/>
          <w:sz w:val="22"/>
          <w:szCs w:val="22"/>
        </w:rPr>
      </w:pPr>
      <w:r>
        <w:rPr/>
      </w:r>
    </w:p>
    <w:p>
      <w:pPr>
        <w:pStyle w:val="TextBody"/>
        <w:spacing w:lineRule="atLeast" w:line="240"/>
        <w:jc w:val="right"/>
        <w:rPr>
          <w:rFonts w:cs="Times New Roman"/>
          <w:b/>
          <w:b/>
          <w:bCs/>
          <w:sz w:val="22"/>
          <w:szCs w:val="22"/>
        </w:rPr>
      </w:pPr>
      <w:r>
        <w:rPr>
          <w:rFonts w:cs="Times New Roman"/>
          <w:b w:val="false"/>
          <w:bCs w:val="false"/>
          <w:i w:val="false"/>
          <w:iCs w:val="false"/>
          <w:color w:val="FF0000"/>
          <w:sz w:val="22"/>
          <w:szCs w:val="22"/>
        </w:rPr>
        <w:t>Утверждаю. АИ КС ИВАС КХ 19012024</w:t>
      </w:r>
    </w:p>
    <w:p>
      <w:pPr>
        <w:pStyle w:val="TextBody"/>
        <w:jc w:val="right"/>
        <w:rPr>
          <w:rFonts w:cs="Times New Roman"/>
          <w:i/>
          <w:i/>
          <w:iCs/>
          <w:sz w:val="22"/>
          <w:szCs w:val="22"/>
        </w:rPr>
      </w:pPr>
      <w:r>
        <w:rPr>
          <w:rFonts w:cs="Times New Roman"/>
          <w:i/>
          <w:iCs/>
          <w:sz w:val="22"/>
          <w:szCs w:val="22"/>
        </w:rPr>
      </w:r>
    </w:p>
    <w:p>
      <w:pPr>
        <w:pStyle w:val="TextBody"/>
        <w:jc w:val="both"/>
        <w:rPr>
          <w:rFonts w:cs="Times New Roman"/>
          <w:i/>
          <w:i/>
          <w:iCs/>
          <w:sz w:val="22"/>
          <w:szCs w:val="22"/>
        </w:rPr>
      </w:pPr>
      <w:r>
        <w:rPr>
          <w:rFonts w:cs="Times New Roman"/>
          <w:b/>
          <w:bCs/>
          <w:sz w:val="22"/>
          <w:szCs w:val="22"/>
        </w:rPr>
        <w:t>Присутствовали 10 Владык Синтеза ИВО:</w:t>
      </w:r>
      <w:r>
        <w:rPr>
          <w:rFonts w:cs="Times New Roman"/>
          <w:i/>
          <w:iCs/>
          <w:sz w:val="22"/>
          <w:szCs w:val="22"/>
        </w:rPr>
        <w:t xml:space="preserve"> </w:t>
      </w:r>
    </w:p>
    <w:p>
      <w:pPr>
        <w:pStyle w:val="TextBody"/>
        <w:numPr>
          <w:ilvl w:val="0"/>
          <w:numId w:val="2"/>
        </w:numPr>
        <w:jc w:val="both"/>
        <w:rPr>
          <w:rFonts w:cs="Times New Roman"/>
          <w:sz w:val="22"/>
          <w:szCs w:val="22"/>
        </w:rPr>
      </w:pPr>
      <w:r>
        <w:rPr>
          <w:rFonts w:cs="Times New Roman"/>
          <w:sz w:val="22"/>
          <w:szCs w:val="22"/>
        </w:rPr>
        <w:t xml:space="preserve">Рязанцева Д., </w:t>
      </w:r>
    </w:p>
    <w:p>
      <w:pPr>
        <w:pStyle w:val="TextBody"/>
        <w:numPr>
          <w:ilvl w:val="0"/>
          <w:numId w:val="2"/>
        </w:numPr>
        <w:jc w:val="both"/>
        <w:rPr>
          <w:rFonts w:cs="Times New Roman"/>
          <w:sz w:val="22"/>
          <w:szCs w:val="22"/>
        </w:rPr>
      </w:pPr>
      <w:r>
        <w:rPr>
          <w:rFonts w:cs="Times New Roman"/>
          <w:sz w:val="22"/>
          <w:szCs w:val="22"/>
        </w:rPr>
        <w:t xml:space="preserve">Ушакова Е., </w:t>
      </w:r>
    </w:p>
    <w:p>
      <w:pPr>
        <w:pStyle w:val="TextBody"/>
        <w:numPr>
          <w:ilvl w:val="0"/>
          <w:numId w:val="2"/>
        </w:numPr>
        <w:jc w:val="both"/>
        <w:rPr>
          <w:rFonts w:cs="Times New Roman"/>
          <w:sz w:val="22"/>
          <w:szCs w:val="22"/>
        </w:rPr>
      </w:pPr>
      <w:r>
        <w:rPr>
          <w:rFonts w:cs="Times New Roman"/>
          <w:sz w:val="22"/>
          <w:szCs w:val="22"/>
        </w:rPr>
        <w:t>Терехова А.,</w:t>
      </w:r>
    </w:p>
    <w:p>
      <w:pPr>
        <w:pStyle w:val="TextBody"/>
        <w:numPr>
          <w:ilvl w:val="0"/>
          <w:numId w:val="2"/>
        </w:numPr>
        <w:jc w:val="both"/>
        <w:rPr>
          <w:rFonts w:cs="Times New Roman"/>
          <w:sz w:val="22"/>
          <w:szCs w:val="22"/>
        </w:rPr>
      </w:pPr>
      <w:r>
        <w:rPr>
          <w:rFonts w:cs="Times New Roman"/>
          <w:sz w:val="22"/>
          <w:szCs w:val="22"/>
        </w:rPr>
        <w:t xml:space="preserve">Гафурова И., </w:t>
      </w:r>
    </w:p>
    <w:p>
      <w:pPr>
        <w:pStyle w:val="TextBody"/>
        <w:numPr>
          <w:ilvl w:val="0"/>
          <w:numId w:val="2"/>
        </w:numPr>
        <w:jc w:val="both"/>
        <w:rPr>
          <w:rFonts w:cs="Times New Roman"/>
          <w:sz w:val="22"/>
          <w:szCs w:val="22"/>
        </w:rPr>
      </w:pPr>
      <w:r>
        <w:rPr>
          <w:rFonts w:cs="Times New Roman"/>
          <w:sz w:val="22"/>
          <w:szCs w:val="22"/>
        </w:rPr>
        <w:t xml:space="preserve">Самигуллин Р., </w:t>
      </w:r>
    </w:p>
    <w:p>
      <w:pPr>
        <w:pStyle w:val="TextBody"/>
        <w:numPr>
          <w:ilvl w:val="0"/>
          <w:numId w:val="2"/>
        </w:numPr>
        <w:jc w:val="both"/>
        <w:rPr>
          <w:rFonts w:cs="Times New Roman"/>
          <w:sz w:val="22"/>
          <w:szCs w:val="22"/>
        </w:rPr>
      </w:pPr>
      <w:r>
        <w:rPr>
          <w:rFonts w:cs="Times New Roman"/>
          <w:sz w:val="22"/>
          <w:szCs w:val="22"/>
        </w:rPr>
        <w:t xml:space="preserve">Рой Н., </w:t>
      </w:r>
    </w:p>
    <w:p>
      <w:pPr>
        <w:pStyle w:val="TextBody"/>
        <w:numPr>
          <w:ilvl w:val="0"/>
          <w:numId w:val="2"/>
        </w:numPr>
        <w:jc w:val="both"/>
        <w:rPr>
          <w:rFonts w:cs="Times New Roman"/>
          <w:sz w:val="22"/>
          <w:szCs w:val="22"/>
        </w:rPr>
      </w:pPr>
      <w:r>
        <w:rPr>
          <w:rFonts w:cs="Times New Roman"/>
          <w:sz w:val="22"/>
          <w:szCs w:val="22"/>
        </w:rPr>
        <w:t xml:space="preserve">Полякова Т., </w:t>
      </w:r>
    </w:p>
    <w:p>
      <w:pPr>
        <w:pStyle w:val="TextBody"/>
        <w:numPr>
          <w:ilvl w:val="0"/>
          <w:numId w:val="2"/>
        </w:numPr>
        <w:jc w:val="both"/>
        <w:rPr>
          <w:rFonts w:cs="Times New Roman"/>
          <w:sz w:val="22"/>
          <w:szCs w:val="22"/>
        </w:rPr>
      </w:pPr>
      <w:r>
        <w:rPr>
          <w:rFonts w:cs="Times New Roman"/>
          <w:sz w:val="22"/>
          <w:szCs w:val="22"/>
        </w:rPr>
        <w:t xml:space="preserve">Финогенова Е., </w:t>
      </w:r>
    </w:p>
    <w:p>
      <w:pPr>
        <w:pStyle w:val="TextBody"/>
        <w:numPr>
          <w:ilvl w:val="0"/>
          <w:numId w:val="2"/>
        </w:numPr>
        <w:jc w:val="both"/>
        <w:rPr>
          <w:rFonts w:cs="Times New Roman"/>
          <w:sz w:val="22"/>
          <w:szCs w:val="22"/>
        </w:rPr>
      </w:pPr>
      <w:r>
        <w:rPr>
          <w:rFonts w:cs="Times New Roman"/>
          <w:sz w:val="22"/>
          <w:szCs w:val="22"/>
        </w:rPr>
        <w:t xml:space="preserve">Андроновская Е., </w:t>
      </w:r>
    </w:p>
    <w:p>
      <w:pPr>
        <w:pStyle w:val="TextBody"/>
        <w:numPr>
          <w:ilvl w:val="0"/>
          <w:numId w:val="2"/>
        </w:numPr>
        <w:jc w:val="both"/>
        <w:rPr>
          <w:rFonts w:cs="Times New Roman"/>
          <w:sz w:val="22"/>
          <w:szCs w:val="22"/>
        </w:rPr>
      </w:pPr>
      <w:r>
        <w:rPr>
          <w:rFonts w:cs="Times New Roman"/>
          <w:sz w:val="22"/>
          <w:szCs w:val="22"/>
        </w:rPr>
        <w:t>Самигуллина К.</w:t>
      </w:r>
    </w:p>
    <w:p>
      <w:pPr>
        <w:pStyle w:val="TextBody"/>
        <w:jc w:val="both"/>
        <w:rPr>
          <w:rFonts w:cs="Times New Roman"/>
          <w:b/>
          <w:b/>
          <w:bCs/>
          <w:sz w:val="22"/>
          <w:szCs w:val="22"/>
        </w:rPr>
      </w:pPr>
      <w:r>
        <w:rPr>
          <w:rFonts w:cs="Times New Roman"/>
          <w:b/>
          <w:bCs/>
          <w:sz w:val="22"/>
          <w:szCs w:val="22"/>
        </w:rPr>
      </w:r>
    </w:p>
    <w:p>
      <w:pPr>
        <w:pStyle w:val="TextBody"/>
        <w:jc w:val="both"/>
        <w:rPr>
          <w:rFonts w:cs="Times New Roman"/>
          <w:b/>
          <w:b/>
          <w:bCs/>
          <w:sz w:val="22"/>
          <w:szCs w:val="22"/>
        </w:rPr>
      </w:pPr>
      <w:r>
        <w:rPr>
          <w:rFonts w:cs="Times New Roman"/>
          <w:b/>
          <w:bCs/>
          <w:sz w:val="22"/>
          <w:szCs w:val="22"/>
        </w:rPr>
        <w:t xml:space="preserve">Состоялись: </w:t>
      </w:r>
    </w:p>
    <w:p>
      <w:pPr>
        <w:pStyle w:val="ListParagraph"/>
        <w:numPr>
          <w:ilvl w:val="0"/>
          <w:numId w:val="1"/>
        </w:numPr>
        <w:spacing w:lineRule="auto" w:line="240" w:before="0" w:after="0"/>
        <w:contextualSpacing/>
        <w:jc w:val="both"/>
        <w:rPr>
          <w:rFonts w:ascii="Times New Roman" w:hAnsi="Times New Roman" w:cs="Times New Roman"/>
          <w:b/>
          <w:b/>
        </w:rPr>
      </w:pPr>
      <w:r>
        <w:rPr>
          <w:rFonts w:cs="Times New Roman" w:ascii="Times New Roman" w:hAnsi="Times New Roman"/>
          <w:b/>
        </w:rPr>
        <w:t>Обсуждение первых ИВДИВО-курсов Синтеза ИВО в подразделении:</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ListParagraph"/>
        <w:numPr>
          <w:ilvl w:val="0"/>
          <w:numId w:val="3"/>
        </w:numPr>
        <w:spacing w:lineRule="auto" w:line="240" w:before="0" w:after="0"/>
        <w:contextualSpacing/>
        <w:jc w:val="both"/>
        <w:rPr>
          <w:rFonts w:ascii="Times New Roman" w:hAnsi="Times New Roman" w:cs="Times New Roman"/>
          <w:bCs/>
        </w:rPr>
      </w:pPr>
      <w:r>
        <w:rPr>
          <w:rFonts w:cs="Times New Roman" w:ascii="Times New Roman" w:hAnsi="Times New Roman"/>
          <w:bCs/>
        </w:rPr>
        <w:t xml:space="preserve">Продублировать сообщение о сборе команд на курс Детского и Отроческого Синтеза в ИВДИВО Москва, Россия </w:t>
      </w:r>
      <w:r>
        <w:rPr>
          <w:rFonts w:cs="Times New Roman" w:ascii="Times New Roman" w:hAnsi="Times New Roman"/>
          <w:bCs/>
          <w:i/>
          <w:iCs/>
        </w:rPr>
        <w:t>(отв. – Ирина Г, Лена А.)</w:t>
      </w:r>
    </w:p>
    <w:p>
      <w:pPr>
        <w:pStyle w:val="ListParagraph"/>
        <w:numPr>
          <w:ilvl w:val="0"/>
          <w:numId w:val="3"/>
        </w:numPr>
        <w:spacing w:lineRule="auto" w:line="240" w:before="0" w:after="0"/>
        <w:contextualSpacing/>
        <w:jc w:val="both"/>
        <w:rPr>
          <w:rFonts w:ascii="Times New Roman" w:hAnsi="Times New Roman" w:cs="Times New Roman"/>
          <w:bCs/>
        </w:rPr>
      </w:pPr>
      <w:r>
        <w:rPr>
          <w:rFonts w:cs="Times New Roman" w:ascii="Times New Roman" w:hAnsi="Times New Roman"/>
          <w:bCs/>
        </w:rPr>
        <w:t xml:space="preserve">Стяжен Синтез ИВАС КХ на доработку и представление плана работы с гражданами, разработанного в МЦ, а также на создание новой системы действия с гражданами через работу с командой АС ИВАС КХ </w:t>
      </w:r>
      <w:r>
        <w:rPr>
          <w:rFonts w:cs="Times New Roman" w:ascii="Times New Roman" w:hAnsi="Times New Roman"/>
          <w:bCs/>
          <w:i/>
          <w:iCs/>
        </w:rPr>
        <w:t>(представить на Совете ИВО – отв. Лена А., Наталья Р.)</w:t>
      </w:r>
    </w:p>
    <w:p>
      <w:pPr>
        <w:pStyle w:val="ListParagraph"/>
        <w:numPr>
          <w:ilvl w:val="0"/>
          <w:numId w:val="3"/>
        </w:numPr>
        <w:spacing w:lineRule="auto" w:line="240" w:before="0" w:after="0"/>
        <w:contextualSpacing/>
        <w:jc w:val="both"/>
        <w:rPr>
          <w:rFonts w:ascii="Times New Roman" w:hAnsi="Times New Roman" w:cs="Times New Roman"/>
          <w:bCs/>
        </w:rPr>
      </w:pPr>
      <w:r>
        <w:rPr>
          <w:rFonts w:cs="Times New Roman" w:ascii="Times New Roman" w:hAnsi="Times New Roman"/>
          <w:bCs/>
        </w:rPr>
        <w:t xml:space="preserve">Стяжено обучение новым методам работы Владык Синтеза с гражданами по сбору и ведению 1-х курсов Синтеза ИВО. Стяжено преображение позиции и 64 сиивдивности Владыки Синтеза и введение в актуальное и современное явление и ведение Синтеза ИВО во всех вариациях этого действия, современных для ИВДИВО. </w:t>
      </w:r>
    </w:p>
    <w:p>
      <w:pPr>
        <w:pStyle w:val="ListParagraph"/>
        <w:numPr>
          <w:ilvl w:val="0"/>
          <w:numId w:val="3"/>
        </w:numPr>
        <w:spacing w:lineRule="auto" w:line="240" w:before="0" w:after="0"/>
        <w:contextualSpacing/>
        <w:jc w:val="both"/>
        <w:rPr>
          <w:rFonts w:ascii="Times New Roman" w:hAnsi="Times New Roman" w:cs="Times New Roman"/>
          <w:bCs/>
        </w:rPr>
      </w:pPr>
      <w:r>
        <w:rPr>
          <w:rFonts w:cs="Times New Roman" w:ascii="Times New Roman" w:hAnsi="Times New Roman"/>
          <w:bCs/>
        </w:rPr>
        <w:t>Стяжено 6 видов Синтеза в ведении 6-рично вариативного Синтеза ракурсом Антропного, Потенциального, Ученика, Человека, Компетентного и Полномочного, стяжено обучение данному 6-ричному ведению.</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ListParagraph"/>
        <w:numPr>
          <w:ilvl w:val="0"/>
          <w:numId w:val="1"/>
        </w:numPr>
        <w:spacing w:lineRule="auto" w:line="240" w:before="0" w:after="0"/>
        <w:contextualSpacing/>
        <w:jc w:val="both"/>
        <w:rPr>
          <w:rFonts w:ascii="Times New Roman" w:hAnsi="Times New Roman" w:cs="Times New Roman"/>
          <w:b/>
          <w:b/>
        </w:rPr>
      </w:pPr>
      <w:r>
        <w:rPr>
          <w:rFonts w:cs="Times New Roman" w:ascii="Times New Roman" w:hAnsi="Times New Roman"/>
          <w:b/>
        </w:rPr>
        <w:t>Подведение промежуточных итогов исполнения Поручения ИВАС КХ по возжиганию новых территорий ведением 1-го курса Синтеза ИВО:</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ListParagraph"/>
        <w:numPr>
          <w:ilvl w:val="0"/>
          <w:numId w:val="4"/>
        </w:numPr>
        <w:spacing w:lineRule="auto" w:line="240" w:before="0" w:after="0"/>
        <w:contextualSpacing/>
        <w:jc w:val="both"/>
        <w:rPr>
          <w:rFonts w:ascii="Times New Roman" w:hAnsi="Times New Roman" w:cs="Times New Roman"/>
          <w:bCs/>
        </w:rPr>
      </w:pPr>
      <w:r>
        <w:rPr>
          <w:rFonts w:cs="Times New Roman" w:ascii="Times New Roman" w:hAnsi="Times New Roman"/>
          <w:bCs/>
        </w:rPr>
        <w:t>Подведены индивидуальные и командные итоги у ИВАС КХ деятельности Владык Синтеза по исполнению поручения. Определены действия на следующие два месяца:</w:t>
      </w:r>
    </w:p>
    <w:p>
      <w:pPr>
        <w:pStyle w:val="ListParagraph"/>
        <w:numPr>
          <w:ilvl w:val="0"/>
          <w:numId w:val="5"/>
        </w:numPr>
        <w:spacing w:lineRule="auto" w:line="240" w:before="0" w:after="0"/>
        <w:contextualSpacing/>
        <w:jc w:val="both"/>
        <w:rPr>
          <w:rFonts w:ascii="Times New Roman" w:hAnsi="Times New Roman" w:cs="Times New Roman"/>
          <w:bCs/>
        </w:rPr>
      </w:pPr>
      <w:r>
        <w:rPr>
          <w:rFonts w:cs="Times New Roman" w:ascii="Times New Roman" w:hAnsi="Times New Roman"/>
          <w:bCs/>
        </w:rPr>
        <w:t>Продолжить действие на порученных территориях по рекомендациям ИВАС КХ;</w:t>
      </w:r>
    </w:p>
    <w:p>
      <w:pPr>
        <w:pStyle w:val="ListParagraph"/>
        <w:numPr>
          <w:ilvl w:val="0"/>
          <w:numId w:val="5"/>
        </w:numPr>
        <w:spacing w:lineRule="auto" w:line="240" w:before="0" w:after="0"/>
        <w:contextualSpacing/>
        <w:jc w:val="both"/>
        <w:rPr>
          <w:rFonts w:ascii="Times New Roman" w:hAnsi="Times New Roman" w:cs="Times New Roman"/>
          <w:bCs/>
        </w:rPr>
      </w:pPr>
      <w:r>
        <w:rPr>
          <w:rFonts w:cs="Times New Roman" w:ascii="Times New Roman" w:hAnsi="Times New Roman"/>
          <w:bCs/>
        </w:rPr>
        <w:t>Продумать и включиться во внутреннее сопровождение Синтезом порученных территорий и граждан, проживающих на ней (в расширении поля Синтеза Владыки Синтеза);</w:t>
      </w:r>
    </w:p>
    <w:p>
      <w:pPr>
        <w:pStyle w:val="ListParagraph"/>
        <w:numPr>
          <w:ilvl w:val="0"/>
          <w:numId w:val="5"/>
        </w:numPr>
        <w:spacing w:lineRule="auto" w:line="240" w:before="0" w:after="0"/>
        <w:contextualSpacing/>
        <w:jc w:val="both"/>
        <w:rPr>
          <w:rFonts w:ascii="Times New Roman" w:hAnsi="Times New Roman" w:cs="Times New Roman"/>
          <w:bCs/>
        </w:rPr>
      </w:pPr>
      <w:r>
        <w:rPr>
          <w:rFonts w:cs="Times New Roman" w:ascii="Times New Roman" w:hAnsi="Times New Roman"/>
          <w:bCs/>
        </w:rPr>
        <w:t>Зафиксировать опыт практикования на территориях, собрать алгоритм и варианты действий по возжиганию новых территорий из текстов Синтезов и Школ;</w:t>
      </w:r>
    </w:p>
    <w:p>
      <w:pPr>
        <w:pStyle w:val="ListParagraph"/>
        <w:numPr>
          <w:ilvl w:val="0"/>
          <w:numId w:val="5"/>
        </w:numPr>
        <w:spacing w:lineRule="auto" w:line="240" w:before="0" w:after="0"/>
        <w:contextualSpacing/>
        <w:jc w:val="both"/>
        <w:rPr>
          <w:rFonts w:ascii="Times New Roman" w:hAnsi="Times New Roman" w:cs="Times New Roman"/>
          <w:bCs/>
        </w:rPr>
      </w:pPr>
      <w:r>
        <w:rPr>
          <w:rFonts w:cs="Times New Roman" w:ascii="Times New Roman" w:hAnsi="Times New Roman"/>
          <w:bCs/>
        </w:rPr>
        <w:t>Найти одного или нескольких Человек-Субъектов на порученной территории, которые устремлены действовать для сбора 1-го ИВДИВО-курса Синтеза ИВО и попросить ИВАС КХ зафиксировать на них свой Синтез в поддержке их устремлений и действий по сбору команды;</w:t>
      </w:r>
    </w:p>
    <w:p>
      <w:pPr>
        <w:pStyle w:val="ListParagraph"/>
        <w:numPr>
          <w:ilvl w:val="0"/>
          <w:numId w:val="5"/>
        </w:numPr>
        <w:spacing w:lineRule="auto" w:line="240" w:before="0" w:after="0"/>
        <w:contextualSpacing/>
        <w:jc w:val="both"/>
        <w:rPr>
          <w:rFonts w:ascii="Times New Roman" w:hAnsi="Times New Roman" w:cs="Times New Roman"/>
          <w:bCs/>
        </w:rPr>
      </w:pPr>
      <w:r>
        <w:rPr>
          <w:rFonts w:cs="Times New Roman" w:ascii="Times New Roman" w:hAnsi="Times New Roman"/>
          <w:bCs/>
        </w:rPr>
        <w:t>Продумать и создать онлайн ресурс с личным позиционированием себя, как Владыки Синтеза (с ИВАС КХ включиться в разработку 32 организационных выражений ракурсом 32 Организаций ИВДИВО, как вариаций представления Владыки Синтеза вовне);</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ListParagraph"/>
        <w:numPr>
          <w:ilvl w:val="0"/>
          <w:numId w:val="4"/>
        </w:numPr>
        <w:spacing w:lineRule="auto" w:line="240" w:before="0" w:after="0"/>
        <w:contextualSpacing/>
        <w:jc w:val="both"/>
        <w:rPr>
          <w:rFonts w:ascii="Times New Roman" w:hAnsi="Times New Roman" w:cs="Times New Roman"/>
          <w:bCs/>
        </w:rPr>
      </w:pPr>
      <w:r>
        <w:rPr>
          <w:rFonts w:cs="Times New Roman" w:ascii="Times New Roman" w:hAnsi="Times New Roman"/>
          <w:bCs/>
        </w:rPr>
        <w:t xml:space="preserve">Направить в чат Совета Синтеза ссылку на таблицу с контактами граждан, которые устремлены на ИВДИВО-курс Синтеза ИВО из чата ИВДИВО-курса Синтеза ИВО </w:t>
      </w:r>
      <w:r>
        <w:rPr>
          <w:rFonts w:cs="Times New Roman" w:ascii="Times New Roman" w:hAnsi="Times New Roman"/>
          <w:bCs/>
          <w:i/>
          <w:iCs/>
        </w:rPr>
        <w:t>(отв. Наталья Р.)</w:t>
      </w:r>
    </w:p>
    <w:p>
      <w:pPr>
        <w:pStyle w:val="ListParagraph"/>
        <w:numPr>
          <w:ilvl w:val="0"/>
          <w:numId w:val="4"/>
        </w:numPr>
        <w:spacing w:lineRule="auto" w:line="240" w:before="0" w:after="0"/>
        <w:contextualSpacing/>
        <w:jc w:val="both"/>
        <w:rPr>
          <w:rFonts w:ascii="Times New Roman" w:hAnsi="Times New Roman" w:cs="Times New Roman"/>
          <w:bCs/>
        </w:rPr>
      </w:pPr>
      <w:r>
        <w:rPr>
          <w:rFonts w:cs="Times New Roman" w:ascii="Times New Roman" w:hAnsi="Times New Roman"/>
          <w:bCs/>
        </w:rPr>
        <w:t>Каждому Владыке Синтеза определиться в общении с ИВАС КХ по вариантам включенности в работу с городом Москва и гражданами (по округам, районом и т.д.).</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ListParagraph"/>
        <w:numPr>
          <w:ilvl w:val="0"/>
          <w:numId w:val="1"/>
        </w:numPr>
        <w:spacing w:lineRule="auto" w:line="240" w:before="0" w:after="0"/>
        <w:contextualSpacing/>
        <w:jc w:val="both"/>
        <w:rPr>
          <w:rFonts w:ascii="Times New Roman" w:hAnsi="Times New Roman" w:cs="Times New Roman"/>
          <w:b/>
          <w:b/>
        </w:rPr>
      </w:pPr>
      <w:r>
        <w:rPr>
          <w:rFonts w:cs="Times New Roman" w:ascii="Times New Roman" w:hAnsi="Times New Roman"/>
          <w:b/>
        </w:rPr>
        <w:t>Стяжено в ИВДИВО Москва, Россия: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ListParagraph"/>
        <w:numPr>
          <w:ilvl w:val="0"/>
          <w:numId w:val="6"/>
        </w:numPr>
        <w:spacing w:lineRule="auto" w:line="240" w:before="0" w:after="0"/>
        <w:contextualSpacing/>
        <w:jc w:val="both"/>
        <w:rPr>
          <w:rFonts w:ascii="Times New Roman" w:hAnsi="Times New Roman" w:cs="Times New Roman"/>
          <w:bCs/>
        </w:rPr>
      </w:pPr>
      <w:r>
        <w:rPr>
          <w:rFonts w:cs="Times New Roman" w:ascii="Times New Roman" w:hAnsi="Times New Roman"/>
          <w:bCs/>
        </w:rPr>
        <w:t xml:space="preserve">Стяжена подготовка всем Полномочным ИВДИВО Москва, Россия к стяжанию здания подразделения в 15-й Архетипической Октаве (стяжание запланировано через неделю, на Совете ИВО). </w:t>
      </w:r>
    </w:p>
    <w:p>
      <w:pPr>
        <w:pStyle w:val="ListParagraph"/>
        <w:numPr>
          <w:ilvl w:val="0"/>
          <w:numId w:val="6"/>
        </w:numPr>
        <w:spacing w:lineRule="auto" w:line="240" w:before="0" w:after="0"/>
        <w:contextualSpacing/>
        <w:jc w:val="both"/>
        <w:rPr>
          <w:rFonts w:ascii="Times New Roman" w:hAnsi="Times New Roman" w:cs="Times New Roman"/>
          <w:bCs/>
        </w:rPr>
      </w:pPr>
      <w:r>
        <w:rPr>
          <w:rFonts w:cs="Times New Roman" w:ascii="Times New Roman" w:hAnsi="Times New Roman"/>
          <w:bCs/>
        </w:rPr>
        <w:t xml:space="preserve">У ИВО стяжены и развернуты 232 Синтеза ИВО для всех Полномочных ИВО ИВДИВО Москва Россия, количество Синтезов ИВО по количеству Компетентных ИВО ИВДИВО Москва, Россия, количество Синтезов ИВО по количеству Человеков ИВО ИВДИВО Москва, Россия, количество Синтезов ИВО по количеству Учеников ИВО ИВДИВО Москва, Россия, количество Синтезов ИВО по количеству Потенциальных ИВДИВО Москва, Россия, количество Синтезов ИВО по количеству Антропных ИВДИВО Москва, Россия на весь следующий месяц в поддержке их росту и развития ИВ Отцом и Синтезом ИВО. </w:t>
      </w:r>
    </w:p>
    <w:p>
      <w:pPr>
        <w:pStyle w:val="Normal"/>
        <w:spacing w:lineRule="auto" w:line="240" w:before="0" w:after="0"/>
        <w:ind w:left="360" w:hanging="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Ключевые слова</w:t>
      </w:r>
    </w:p>
    <w:p>
      <w:pPr>
        <w:pStyle w:val="ListParagraph"/>
        <w:numPr>
          <w:ilvl w:val="0"/>
          <w:numId w:val="7"/>
        </w:numPr>
        <w:spacing w:lineRule="auto" w:line="240" w:before="0" w:after="0"/>
        <w:contextualSpacing/>
        <w:jc w:val="both"/>
        <w:rPr>
          <w:rFonts w:ascii="Times New Roman" w:hAnsi="Times New Roman" w:cs="Times New Roman"/>
          <w:bCs/>
        </w:rPr>
      </w:pPr>
      <w:r>
        <w:rPr>
          <w:rFonts w:cs="Times New Roman" w:ascii="Times New Roman" w:hAnsi="Times New Roman"/>
        </w:rPr>
        <w:t>ИВДИВО-курс Синтеза ИВО</w:t>
      </w:r>
    </w:p>
    <w:p>
      <w:pPr>
        <w:pStyle w:val="ListParagraph"/>
        <w:spacing w:lineRule="auto" w:line="240" w:before="0" w:after="0"/>
        <w:contextualSpacing/>
        <w:jc w:val="both"/>
        <w:rPr>
          <w:rFonts w:ascii="Times New Roman" w:hAnsi="Times New Roman" w:cs="Times New Roman"/>
          <w:bCs/>
        </w:rPr>
      </w:pPr>
      <w:r>
        <w:rPr>
          <w:rFonts w:cs="Times New Roman" w:ascii="Times New Roman" w:hAnsi="Times New Roman"/>
          <w:bCs/>
        </w:rPr>
      </w:r>
    </w:p>
    <w:p>
      <w:pPr>
        <w:pStyle w:val="ListParagraph"/>
        <w:spacing w:lineRule="auto" w:line="240" w:before="0" w:after="0"/>
        <w:contextualSpacing/>
        <w:jc w:val="right"/>
        <w:rPr>
          <w:rFonts w:ascii="Times New Roman" w:hAnsi="Times New Roman" w:cs="Times New Roman"/>
          <w:i/>
          <w:i/>
          <w:iCs/>
        </w:rPr>
      </w:pPr>
      <w:r>
        <w:rPr>
          <w:rFonts w:cs="Times New Roman" w:ascii="Times New Roman" w:hAnsi="Times New Roman"/>
          <w:i/>
          <w:iCs/>
        </w:rPr>
        <w:t>Итоги составлены и сданы ИВАС КХ: Глава Совета Синтеза ИВО Дарья Рязанцева</w:t>
      </w:r>
    </w:p>
    <w:p>
      <w:pPr>
        <w:pStyle w:val="Normal"/>
        <w:spacing w:lineRule="auto" w:line="240" w:before="0" w:after="0"/>
        <w:jc w:val="both"/>
        <w:rPr>
          <w:rFonts w:ascii="Times New Roman" w:hAnsi="Times New Roman" w:cs="Times New Roman"/>
          <w:i/>
          <w:i/>
          <w:iCs/>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Times New Roman" w:hAnsi="Times New Roman" w:eastAsia="Calibri" w:cs="Times New Roman" w:eastAsia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1068" w:hanging="360"/>
      </w:pPr>
      <w:rPr>
        <w:rFonts w:ascii="Symbol" w:hAnsi="Symbol" w:cs="Symbol" w:hint="default"/>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b90d78"/>
    <w:rPr>
      <w:rFonts w:ascii="Times New Roman" w:hAnsi="Times New Roman" w:eastAsia="Arial Unicode MS" w:cs="Arial Unicode MS"/>
      <w:color w:val="000000"/>
      <w:sz w:val="24"/>
      <w:szCs w:val="24"/>
      <w:lang w:eastAsia="ru-RU"/>
      <w14:textOutline w14:w="0" w14:cap="flat" w14:cmpd="sng" w14:algn="ctr">
        <w14:noFill/>
        <w14:prstDash w14:val="solid"/>
        <w14:bevel/>
      </w14:textOutli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link w:val="Style14"/>
    <w:rsid w:val="00b90d78"/>
    <w:pPr>
      <w:widowControl/>
      <w:pBdr/>
      <w:bidi w:val="0"/>
      <w:spacing w:lineRule="auto" w:line="240" w:before="0" w:after="0"/>
      <w:jc w:val="left"/>
    </w:pPr>
    <w:rPr>
      <w:rFonts w:ascii="Times New Roman" w:hAnsi="Times New Roman" w:eastAsia="Arial Unicode MS" w:cs="Arial Unicode MS"/>
      <w:color w:val="000000"/>
      <w:kern w:val="0"/>
      <w:sz w:val="24"/>
      <w:szCs w:val="24"/>
      <w:lang w:eastAsia="ru-RU" w:val="ru-RU" w:bidi="ar-SA"/>
      <w14:textOutline w14:w="0" w14:cap="flat" w14:cmpd="sng" w14:algn="ctr">
        <w14:noFill/>
        <w14:prstDash w14:val="solid"/>
        <w14:bevel/>
      </w14:textOutline>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rsid w:val="00000e45"/>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39"/>
    <w:rsid w:val="009647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52FC6-5D4F-418B-9D27-EE29F1FF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Application>LibreOffice/7.3.7.2$Linux_X86_64 LibreOffice_project/30$Build-2</Application>
  <AppVersion>15.0000</AppVersion>
  <Pages>2</Pages>
  <Words>531</Words>
  <Characters>3148</Characters>
  <CharactersWithSpaces>3630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2023-11-16T11:48:00Z</dcterms:created>
  <dc:creator>Дарья Рязанцева</dc:creator>
  <dc:description/>
  <dc:language>en-US</dc:language>
  <cp:lastModifiedBy/>
  <dcterms:modified xsi:type="dcterms:W3CDTF">2024-01-26T21:34:30Z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